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Times New Roman" w:eastAsia="方正小标宋简体" w:cs="Times New Roman"/>
          <w:b/>
          <w:bCs/>
          <w:sz w:val="36"/>
          <w:szCs w:val="36"/>
        </w:rPr>
      </w:pPr>
      <w:r>
        <w:rPr>
          <w:rFonts w:hint="eastAsia" w:ascii="方正小标宋简体" w:hAnsi="Times New Roman" w:eastAsia="方正小标宋简体" w:cs="Times New Roman"/>
          <w:b/>
          <w:bCs/>
          <w:sz w:val="36"/>
          <w:szCs w:val="36"/>
        </w:rPr>
        <w:t>实验室安全准入</w:t>
      </w:r>
      <w:r>
        <w:rPr>
          <w:rFonts w:hint="eastAsia" w:ascii="方正小标宋简体" w:hAnsi="Times New Roman" w:eastAsia="方正小标宋简体" w:cs="Times New Roman"/>
          <w:b/>
          <w:bCs/>
          <w:sz w:val="36"/>
          <w:szCs w:val="36"/>
          <w:lang w:val="en-US" w:eastAsia="zh-CN"/>
        </w:rPr>
        <w:t>考试操作</w:t>
      </w:r>
      <w:r>
        <w:rPr>
          <w:rFonts w:hint="eastAsia" w:ascii="方正小标宋简体" w:hAnsi="Times New Roman" w:eastAsia="方正小标宋简体" w:cs="Times New Roman"/>
          <w:b/>
          <w:bCs/>
          <w:sz w:val="36"/>
          <w:szCs w:val="36"/>
        </w:rPr>
        <w:t>手册</w:t>
      </w:r>
    </w:p>
    <w:p>
      <w:pPr>
        <w:jc w:val="left"/>
        <w:rPr>
          <w:rFonts w:hint="eastAsia" w:ascii="方正小标宋简体" w:hAnsi="Times New Roman" w:eastAsia="方正小标宋简体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方正小标宋简体" w:hAnsi="Times New Roman" w:eastAsia="方正小标宋简体" w:cs="Times New Roman"/>
          <w:b w:val="0"/>
          <w:bCs w:val="0"/>
          <w:sz w:val="24"/>
          <w:szCs w:val="24"/>
          <w:lang w:val="en-US" w:eastAsia="zh-CN"/>
        </w:rPr>
        <w:t>考试网址：</w:t>
      </w:r>
      <w:r>
        <w:rPr>
          <w:rFonts w:hint="eastAsia" w:ascii="方正小标宋简体" w:hAnsi="Times New Roman" w:eastAsia="方正小标宋简体" w:cs="Times New Roman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="方正小标宋简体" w:hAnsi="Times New Roman" w:eastAsia="方正小标宋简体" w:cs="Times New Roman"/>
          <w:b w:val="0"/>
          <w:bCs w:val="0"/>
          <w:sz w:val="24"/>
          <w:szCs w:val="24"/>
          <w:lang w:val="en-US" w:eastAsia="zh-CN"/>
        </w:rPr>
        <w:instrText xml:space="preserve"> HYPERLINK "http://172.30.1.125/customer/index/index.html" </w:instrText>
      </w:r>
      <w:r>
        <w:rPr>
          <w:rFonts w:hint="eastAsia" w:ascii="方正小标宋简体" w:hAnsi="Times New Roman" w:eastAsia="方正小标宋简体" w:cs="Times New Roman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方正小标宋简体" w:hAnsi="Times New Roman" w:eastAsia="方正小标宋简体" w:cs="Times New Roman"/>
          <w:b w:val="0"/>
          <w:bCs w:val="0"/>
          <w:sz w:val="24"/>
          <w:szCs w:val="24"/>
          <w:lang w:val="en-US" w:eastAsia="zh-CN"/>
        </w:rPr>
        <w:t>http://172.30.1.125/customer/index/index.html</w:t>
      </w:r>
      <w:r>
        <w:rPr>
          <w:rFonts w:hint="eastAsia" w:ascii="方正小标宋简体" w:hAnsi="Times New Roman" w:eastAsia="方正小标宋简体" w:cs="Times New Roman"/>
          <w:b w:val="0"/>
          <w:bCs w:val="0"/>
          <w:sz w:val="24"/>
          <w:szCs w:val="24"/>
          <w:lang w:val="en-US" w:eastAsia="zh-CN"/>
        </w:rPr>
        <w:fldChar w:fldCharType="end"/>
      </w:r>
    </w:p>
    <w:p>
      <w:p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1.进入后，点击用户登录，教师和学生分别用自己的工号或学号登录即可</w:t>
      </w:r>
    </w:p>
    <w:p>
      <w:pPr>
        <w:numPr>
          <w:numId w:val="0"/>
        </w:num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230" cy="3489960"/>
            <wp:effectExtent l="0" t="0" r="762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>
      <w:pPr>
        <w:numPr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val="en-US" w:eastAsia="zh-CN"/>
        </w:rPr>
        <w:t>2.点击右上角安全准入</w:t>
      </w:r>
    </w:p>
    <w:p>
      <w:pPr>
        <w:jc w:val="left"/>
      </w:pPr>
      <w:r>
        <w:drawing>
          <wp:inline distT="0" distB="0" distL="114300" distR="114300">
            <wp:extent cx="5273040" cy="3470910"/>
            <wp:effectExtent l="0" t="0" r="381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3.实验老师和同学们考试前先在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在线学习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和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在线练习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模块进行学习和练习，准备好后可以进入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在线考试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环节</w:t>
      </w:r>
    </w:p>
    <w:p>
      <w:pPr>
        <w:jc w:val="left"/>
      </w:pPr>
      <w:r>
        <w:drawing>
          <wp:inline distT="0" distB="0" distL="114300" distR="114300">
            <wp:extent cx="5273675" cy="3545205"/>
            <wp:effectExtent l="0" t="0" r="317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4.进入后，选择自己学院的试题点击</w:t>
      </w:r>
      <w:r>
        <w:rPr>
          <w:rFonts w:hint="eastAsia" w:ascii="黑体" w:hAnsi="黑体" w:eastAsia="黑体" w:cs="黑体"/>
          <w:b/>
          <w:bCs/>
          <w:sz w:val="24"/>
          <w:szCs w:val="24"/>
          <w:lang w:val="en-US" w:eastAsia="zh-CN"/>
        </w:rPr>
        <w:t>参加考试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，通过后点击个人中心可以查到自己的考试记录和安全准入证书。</w:t>
      </w:r>
    </w:p>
    <w:p>
      <w:pPr>
        <w:jc w:val="left"/>
        <w:rPr>
          <w:rFonts w:hint="default"/>
          <w:lang w:val="en-US" w:eastAsia="zh-CN"/>
        </w:rPr>
      </w:pPr>
      <w:bookmarkStart w:id="0" w:name="_GoBack"/>
      <w:r>
        <w:drawing>
          <wp:inline distT="0" distB="0" distL="114300" distR="114300">
            <wp:extent cx="5266055" cy="2642870"/>
            <wp:effectExtent l="0" t="0" r="1079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724ECA"/>
    <w:rsid w:val="15724ECA"/>
    <w:rsid w:val="63865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2019-12-04T01:59:00Z</dcterms:created>
  <dc:creator>Cassie</dc:creator>
  <cp:lastModifiedBy>Cassie</cp:lastModifiedBy>
  <dcterms:modified xsi:type="dcterms:W3CDTF">2019-12-04T02:25:43Z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